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Информация о реализации национальных проектов в 2020 году.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В 2020 году в рамках национального  проекта формирования комфортной городской среды на территории городского поселения  Змиевка будут выполнены работы по благоустройству 6 дворовых территорий для 8 многоквартирных домов,  сумма денежных средств, выделенная из федерального и областного бюджетов составляет  3460,52358 тыс. руб., софинансирование из бюджета городского поселения Змиевка — 194,83125 тыс. руб., общая стоимость работ  составит 3655,35483 тыс. руб., из них: 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 ул. Чапаева д.6 — 120,220 тыс. руб.;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 пер. Ленина д.2 — 373,77585 тыс. руб.: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 ул. Молодежная д.8 — ул. Котовского д.12а — 1284,84402 тыс. руб.;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  ул. Ленина д.20 — 951,57328 тыс. руб.</w:t>
      </w:r>
      <w:bookmarkStart w:id="0" w:name="__DdeLink__72_35809783"/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;</w:t>
      </w:r>
      <w:bookmarkEnd w:id="0"/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 ул. Революции д.1-д.3 — 466,87068 тыс. руб.;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- ул. Ленина д.24 — 458,071 тыс. руб.,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работы </w:t>
      </w: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начаты на всех объектах, срок завершения работ </w:t>
      </w: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до 10.07.2020 года, </w:t>
      </w:r>
      <w:r>
        <w:rPr>
          <w:rFonts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подрядчики по муниципальным контрактам  и ООО «Фрегат» и ООО «Профстрой».</w:t>
      </w:r>
    </w:p>
    <w:p>
      <w:pPr>
        <w:pStyle w:val="Normal"/>
        <w:spacing w:before="0" w:after="200"/>
        <w:jc w:val="both"/>
        <w:rPr/>
      </w:pPr>
      <w:r>
        <w:rPr/>
      </w:r>
    </w:p>
    <w:sectPr>
      <w:type w:val="nextPage"/>
      <w:pgSz w:w="11906" w:h="16838"/>
      <w:pgMar w:left="1134" w:right="1134" w:header="0" w:top="850" w:footer="0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d5cf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LibreOffice/6.0.7.3$Linux_X86_64 LibreOffice_project/00m0$Build-3</Application>
  <Pages>1</Pages>
  <Words>133</Words>
  <Characters>806</Characters>
  <CharactersWithSpaces>948</CharactersWithSpaces>
  <Paragraphs>9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2020-05-14T13:03:00Z</dcterms:created>
  <dc:creator>Кори</dc:creator>
  <dc:description/>
  <dc:language>ru-RU</dc:language>
  <cp:lastModifiedBy/>
  <cp:lastPrinted>2020-05-14T14:03:00Z</cp:lastPrinted>
  <dcterms:modified xsi:type="dcterms:W3CDTF">2020-05-19T10:02:59Z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